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BF" w:rsidRPr="00340CBF" w:rsidRDefault="00340CBF" w:rsidP="00340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72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40CBF">
        <w:rPr>
          <w:rFonts w:ascii="Times New Roman" w:hAnsi="Times New Roman" w:cs="Times New Roman"/>
          <w:b/>
          <w:caps/>
          <w:sz w:val="72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 T I M </w:t>
      </w:r>
      <w:proofErr w:type="spellStart"/>
      <w:r w:rsidRPr="00340CBF">
        <w:rPr>
          <w:rFonts w:ascii="Times New Roman" w:hAnsi="Times New Roman" w:cs="Times New Roman"/>
          <w:b/>
          <w:caps/>
          <w:sz w:val="72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</w:t>
      </w:r>
      <w:proofErr w:type="spellEnd"/>
      <w:r w:rsidRPr="00340CBF">
        <w:rPr>
          <w:rFonts w:ascii="Times New Roman" w:hAnsi="Times New Roman" w:cs="Times New Roman"/>
          <w:b/>
          <w:caps/>
          <w:sz w:val="72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G A B E L</w:t>
      </w:r>
    </w:p>
    <w:p w:rsidR="00340CBF" w:rsidRDefault="00340CBF" w:rsidP="00340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Das INFO-Magazin des</w:t>
      </w:r>
    </w:p>
    <w:p w:rsidR="00340CBF" w:rsidRDefault="00340CBF" w:rsidP="00340CBF">
      <w:pPr>
        <w:autoSpaceDE w:val="0"/>
        <w:autoSpaceDN w:val="0"/>
        <w:adjustRightInd w:val="0"/>
        <w:spacing w:after="0" w:line="240" w:lineRule="auto"/>
        <w:rPr>
          <w:rFonts w:ascii="Algerian" w:hAnsi="Algerian" w:cs="Algerian"/>
          <w:color w:val="17365D"/>
          <w:sz w:val="44"/>
          <w:szCs w:val="44"/>
        </w:rPr>
      </w:pPr>
      <w:r>
        <w:rPr>
          <w:rFonts w:ascii="Algerian" w:hAnsi="Algerian" w:cs="Algerian"/>
          <w:color w:val="17365D"/>
          <w:sz w:val="44"/>
          <w:szCs w:val="44"/>
        </w:rPr>
        <w:t>UNTERMARKGRÄFLER</w:t>
      </w:r>
    </w:p>
    <w:p w:rsidR="00340CBF" w:rsidRDefault="00340CBF" w:rsidP="00340CBF">
      <w:pPr>
        <w:autoSpaceDE w:val="0"/>
        <w:autoSpaceDN w:val="0"/>
        <w:adjustRightInd w:val="0"/>
        <w:spacing w:after="0" w:line="240" w:lineRule="auto"/>
        <w:rPr>
          <w:rFonts w:ascii="Algerian" w:hAnsi="Algerian" w:cs="Algerian"/>
          <w:color w:val="17365D"/>
          <w:sz w:val="40"/>
          <w:szCs w:val="40"/>
        </w:rPr>
      </w:pPr>
      <w:r>
        <w:rPr>
          <w:rFonts w:ascii="Algerian" w:hAnsi="Algerian" w:cs="Algerian"/>
          <w:color w:val="17365D"/>
          <w:sz w:val="40"/>
          <w:szCs w:val="40"/>
        </w:rPr>
        <w:t>CHORVERBANDES</w:t>
      </w:r>
    </w:p>
    <w:p w:rsidR="00340CBF" w:rsidRDefault="00340CBF" w:rsidP="00340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6"/>
          <w:szCs w:val="24"/>
        </w:rPr>
      </w:pPr>
      <w:r>
        <w:rPr>
          <w:rFonts w:ascii="Algerian" w:hAnsi="Algerian" w:cs="Algerian"/>
          <w:color w:val="17365D"/>
          <w:sz w:val="40"/>
          <w:szCs w:val="40"/>
        </w:rPr>
        <w:t>Ausgabe 5/12</w:t>
      </w:r>
    </w:p>
    <w:p w:rsidR="00340CBF" w:rsidRPr="00340CBF" w:rsidRDefault="00340CBF" w:rsidP="00340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6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36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108585</wp:posOffset>
                </wp:positionV>
                <wp:extent cx="5867400" cy="1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8.55pt" to="461.6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" strokecolor="black [3213]"/>
            </w:pict>
          </mc:Fallback>
        </mc:AlternateContent>
      </w:r>
    </w:p>
    <w:p w:rsidR="00340CBF" w:rsidRPr="00340CBF" w:rsidRDefault="00340CBF" w:rsidP="00340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32"/>
        </w:rPr>
      </w:pPr>
      <w:r w:rsidRPr="00340CBF">
        <w:rPr>
          <w:rFonts w:ascii="Times New Roman" w:hAnsi="Times New Roman" w:cs="Times New Roman"/>
          <w:b/>
          <w:bCs/>
          <w:i/>
          <w:color w:val="000000"/>
          <w:sz w:val="36"/>
          <w:szCs w:val="24"/>
        </w:rPr>
        <w:t xml:space="preserve">LIEDER IN SCHWEIGHOF </w:t>
      </w:r>
      <w:proofErr w:type="spellStart"/>
      <w:r w:rsidRPr="00340CBF">
        <w:rPr>
          <w:rFonts w:ascii="Times New Roman" w:hAnsi="Times New Roman" w:cs="Times New Roman"/>
          <w:b/>
          <w:bCs/>
          <w:i/>
          <w:color w:val="000000"/>
          <w:sz w:val="36"/>
          <w:szCs w:val="24"/>
        </w:rPr>
        <w:t>SCHWEIGHOF</w:t>
      </w:r>
      <w:proofErr w:type="spellEnd"/>
      <w:r w:rsidRPr="00340CBF">
        <w:rPr>
          <w:rFonts w:ascii="Times New Roman" w:hAnsi="Times New Roman" w:cs="Times New Roman"/>
          <w:b/>
          <w:bCs/>
          <w:i/>
          <w:color w:val="000000"/>
          <w:sz w:val="36"/>
          <w:szCs w:val="24"/>
        </w:rPr>
        <w:t xml:space="preserve"> </w:t>
      </w:r>
    </w:p>
    <w:p w:rsidR="00340CBF" w:rsidRDefault="00340CBF" w:rsidP="00340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40CBF" w:rsidRPr="00340CBF" w:rsidRDefault="00340CBF" w:rsidP="00340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Lange haben Sängerinnen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und Sänger des Gemischten Chores </w:t>
      </w:r>
      <w:proofErr w:type="spellStart"/>
      <w:r>
        <w:rPr>
          <w:rFonts w:ascii="Times New Roman" w:hAnsi="Times New Roman" w:cs="Times New Roman"/>
          <w:color w:val="000000"/>
        </w:rPr>
        <w:t>Schweighof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mit ihrem Vorsitzenden Dirk Beckert dem Konzerttag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entgegengefiebert. So war den auch die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musikalische Eröffnung wo man singt da lass dich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nieder als Einladung zum Frühlingskonzert zu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verstehen. Nach kurzer Einleitung machte der Chor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von Kathrin </w:t>
      </w:r>
      <w:proofErr w:type="spellStart"/>
      <w:r>
        <w:rPr>
          <w:rFonts w:ascii="Times New Roman" w:hAnsi="Times New Roman" w:cs="Times New Roman"/>
          <w:color w:val="000000"/>
        </w:rPr>
        <w:t>Schuthof</w:t>
      </w:r>
      <w:proofErr w:type="spellEnd"/>
      <w:r>
        <w:rPr>
          <w:rFonts w:ascii="Times New Roman" w:hAnsi="Times New Roman" w:cs="Times New Roman"/>
          <w:color w:val="000000"/>
        </w:rPr>
        <w:t xml:space="preserve"> die Bühne für den Freiburger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Männerchor Frohsinn Concordia frei. Dessen Erstbeitrag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mit Chorleiter Johannes </w:t>
      </w:r>
      <w:proofErr w:type="spellStart"/>
      <w:r>
        <w:rPr>
          <w:rFonts w:ascii="Times New Roman" w:hAnsi="Times New Roman" w:cs="Times New Roman"/>
          <w:color w:val="000000"/>
        </w:rPr>
        <w:t>Breitzke</w:t>
      </w:r>
      <w:proofErr w:type="spellEnd"/>
      <w:r>
        <w:rPr>
          <w:rFonts w:ascii="Times New Roman" w:hAnsi="Times New Roman" w:cs="Times New Roman"/>
          <w:color w:val="000000"/>
        </w:rPr>
        <w:t xml:space="preserve"> und Klavierbegleitung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von Larissa Müller-</w:t>
      </w:r>
      <w:proofErr w:type="spellStart"/>
      <w:r>
        <w:rPr>
          <w:rFonts w:ascii="Times New Roman" w:hAnsi="Times New Roman" w:cs="Times New Roman"/>
          <w:color w:val="000000"/>
        </w:rPr>
        <w:t>Alimova</w:t>
      </w:r>
      <w:proofErr w:type="spellEnd"/>
      <w:r>
        <w:rPr>
          <w:rFonts w:ascii="Times New Roman" w:hAnsi="Times New Roman" w:cs="Times New Roman"/>
          <w:color w:val="000000"/>
        </w:rPr>
        <w:t xml:space="preserve"> bestand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in einem sechsteiligen Medley von Melodien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zum Verlieben und endete mit dem Frühling in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Berlin. Obwohl dezimiert ließen die 24 Männer ein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klares und deutliches Sprachbild gepaart mit bester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Musikinterpretation erklingen.</w:t>
      </w:r>
    </w:p>
    <w:p w:rsidR="00340CBF" w:rsidRDefault="00340CBF" w:rsidP="00340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Der folgende Auft</w:t>
      </w:r>
      <w:r>
        <w:rPr>
          <w:rFonts w:ascii="Times New Roman" w:hAnsi="Times New Roman" w:cs="Times New Roman"/>
          <w:color w:val="000000"/>
        </w:rPr>
        <w:t xml:space="preserve">ritt des Gesangvereins Eschbach </w:t>
      </w:r>
      <w:r>
        <w:rPr>
          <w:rFonts w:ascii="Times New Roman" w:hAnsi="Times New Roman" w:cs="Times New Roman"/>
          <w:color w:val="000000"/>
        </w:rPr>
        <w:t>entführte die Zuhörer in der konzertbestuhlten</w:t>
      </w:r>
    </w:p>
    <w:p w:rsidR="00340CBF" w:rsidRDefault="00340CBF" w:rsidP="00340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Turnhalle auf eine Lied</w:t>
      </w:r>
      <w:r>
        <w:rPr>
          <w:rFonts w:ascii="Times New Roman" w:hAnsi="Times New Roman" w:cs="Times New Roman"/>
          <w:color w:val="000000"/>
        </w:rPr>
        <w:t xml:space="preserve">erreise durch Europa. Beginnend </w:t>
      </w:r>
      <w:r>
        <w:rPr>
          <w:rFonts w:ascii="Times New Roman" w:hAnsi="Times New Roman" w:cs="Times New Roman"/>
          <w:color w:val="000000"/>
        </w:rPr>
        <w:t>mit Wohl auf in Gottes schöne Welt führte</w:t>
      </w:r>
    </w:p>
    <w:p w:rsidR="00340CBF" w:rsidRDefault="00340CBF" w:rsidP="00340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die Reise zum Holzschuhtanz</w:t>
      </w:r>
      <w:r>
        <w:rPr>
          <w:rFonts w:ascii="Times New Roman" w:hAnsi="Times New Roman" w:cs="Times New Roman"/>
          <w:color w:val="000000"/>
        </w:rPr>
        <w:t xml:space="preserve"> nach Holland und </w:t>
      </w:r>
      <w:r>
        <w:rPr>
          <w:rFonts w:ascii="Times New Roman" w:hAnsi="Times New Roman" w:cs="Times New Roman"/>
          <w:color w:val="000000"/>
        </w:rPr>
        <w:t>besang die Schwermut finnischer Taiga Klänge.</w:t>
      </w:r>
    </w:p>
    <w:p w:rsidR="00340CBF" w:rsidRDefault="00340CBF" w:rsidP="00340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Mit der russische</w:t>
      </w:r>
      <w:r>
        <w:rPr>
          <w:rFonts w:ascii="Times New Roman" w:hAnsi="Times New Roman" w:cs="Times New Roman"/>
          <w:color w:val="000000"/>
        </w:rPr>
        <w:t xml:space="preserve">n </w:t>
      </w:r>
      <w:proofErr w:type="spellStart"/>
      <w:r>
        <w:rPr>
          <w:rFonts w:ascii="Times New Roman" w:hAnsi="Times New Roman" w:cs="Times New Roman"/>
          <w:color w:val="000000"/>
        </w:rPr>
        <w:t>Kalinka</w:t>
      </w:r>
      <w:proofErr w:type="spellEnd"/>
      <w:r>
        <w:rPr>
          <w:rFonts w:ascii="Times New Roman" w:hAnsi="Times New Roman" w:cs="Times New Roman"/>
          <w:color w:val="000000"/>
        </w:rPr>
        <w:t xml:space="preserve"> zauberte der Chor von </w:t>
      </w:r>
      <w:r>
        <w:rPr>
          <w:rFonts w:ascii="Times New Roman" w:hAnsi="Times New Roman" w:cs="Times New Roman"/>
          <w:color w:val="000000"/>
        </w:rPr>
        <w:t xml:space="preserve">Simone </w:t>
      </w:r>
      <w:proofErr w:type="spellStart"/>
      <w:r>
        <w:rPr>
          <w:rFonts w:ascii="Times New Roman" w:hAnsi="Times New Roman" w:cs="Times New Roman"/>
          <w:color w:val="000000"/>
        </w:rPr>
        <w:t>Brobeil</w:t>
      </w:r>
      <w:proofErr w:type="spellEnd"/>
      <w:r>
        <w:rPr>
          <w:rFonts w:ascii="Times New Roman" w:hAnsi="Times New Roman" w:cs="Times New Roman"/>
          <w:color w:val="000000"/>
        </w:rPr>
        <w:t xml:space="preserve"> in nuancierter Feinabstimmung die</w:t>
      </w:r>
    </w:p>
    <w:p w:rsidR="00340CBF" w:rsidRDefault="00340CBF" w:rsidP="00340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wechselnden Stim</w:t>
      </w:r>
      <w:r>
        <w:rPr>
          <w:rFonts w:ascii="Times New Roman" w:hAnsi="Times New Roman" w:cs="Times New Roman"/>
          <w:color w:val="000000"/>
        </w:rPr>
        <w:t xml:space="preserve">mungen russischer Mentalität in </w:t>
      </w:r>
      <w:r>
        <w:rPr>
          <w:rFonts w:ascii="Times New Roman" w:hAnsi="Times New Roman" w:cs="Times New Roman"/>
          <w:color w:val="000000"/>
        </w:rPr>
        <w:t>die Halle. Über Ungarn, Österreich und Frankreich</w:t>
      </w:r>
    </w:p>
    <w:p w:rsidR="00340CBF" w:rsidRDefault="00340CBF" w:rsidP="00340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ging die Re</w:t>
      </w:r>
      <w:r>
        <w:rPr>
          <w:rFonts w:ascii="Times New Roman" w:hAnsi="Times New Roman" w:cs="Times New Roman"/>
          <w:color w:val="000000"/>
        </w:rPr>
        <w:t xml:space="preserve">ise wieder zur guten Nacht nach </w:t>
      </w:r>
      <w:r>
        <w:rPr>
          <w:rFonts w:ascii="Times New Roman" w:hAnsi="Times New Roman" w:cs="Times New Roman"/>
          <w:color w:val="000000"/>
        </w:rPr>
        <w:t>Deutschland zurück, wo die Zugabe „</w:t>
      </w:r>
      <w:r>
        <w:rPr>
          <w:rFonts w:ascii="Times New Roman" w:hAnsi="Times New Roman" w:cs="Times New Roman"/>
          <w:color w:val="000000"/>
        </w:rPr>
        <w:t xml:space="preserve">S´ </w:t>
      </w:r>
      <w:proofErr w:type="spellStart"/>
      <w:r>
        <w:rPr>
          <w:rFonts w:ascii="Times New Roman" w:hAnsi="Times New Roman" w:cs="Times New Roman"/>
          <w:color w:val="000000"/>
        </w:rPr>
        <w:t>cha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immer </w:t>
      </w:r>
      <w:proofErr w:type="spellStart"/>
      <w:r>
        <w:rPr>
          <w:rFonts w:ascii="Times New Roman" w:hAnsi="Times New Roman" w:cs="Times New Roman"/>
          <w:color w:val="000000"/>
        </w:rPr>
        <w:t>d´Sunne</w:t>
      </w:r>
      <w:proofErr w:type="spellEnd"/>
      <w:r>
        <w:rPr>
          <w:rFonts w:ascii="Times New Roman" w:hAnsi="Times New Roman" w:cs="Times New Roman"/>
          <w:color w:val="000000"/>
        </w:rPr>
        <w:t xml:space="preserve"> schiene“ endete.</w:t>
      </w:r>
    </w:p>
    <w:p w:rsidR="00340CBF" w:rsidRDefault="00340CBF" w:rsidP="00340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Nochmal sangen die Frei</w:t>
      </w:r>
      <w:r>
        <w:rPr>
          <w:rFonts w:ascii="Times New Roman" w:hAnsi="Times New Roman" w:cs="Times New Roman"/>
          <w:color w:val="000000"/>
        </w:rPr>
        <w:t xml:space="preserve">burger Sänger vom Vagantenleben </w:t>
      </w:r>
      <w:r>
        <w:rPr>
          <w:rFonts w:ascii="Times New Roman" w:hAnsi="Times New Roman" w:cs="Times New Roman"/>
          <w:color w:val="000000"/>
        </w:rPr>
        <w:t>mit</w:t>
      </w:r>
      <w:r>
        <w:rPr>
          <w:rFonts w:ascii="Times New Roman" w:hAnsi="Times New Roman" w:cs="Times New Roman"/>
          <w:color w:val="000000"/>
        </w:rPr>
        <w:t xml:space="preserve"> drei lachenden Mädchen, fanden </w:t>
      </w:r>
      <w:r>
        <w:rPr>
          <w:rFonts w:ascii="Times New Roman" w:hAnsi="Times New Roman" w:cs="Times New Roman"/>
          <w:color w:val="000000"/>
        </w:rPr>
        <w:t xml:space="preserve">das Glück </w:t>
      </w:r>
      <w:r>
        <w:rPr>
          <w:rFonts w:ascii="Times New Roman" w:hAnsi="Times New Roman" w:cs="Times New Roman"/>
          <w:color w:val="000000"/>
        </w:rPr>
        <w:t xml:space="preserve">mit Rosen und Wein, machten was </w:t>
      </w:r>
      <w:proofErr w:type="spellStart"/>
      <w:r>
        <w:rPr>
          <w:rFonts w:ascii="Times New Roman" w:hAnsi="Times New Roman" w:cs="Times New Roman"/>
          <w:color w:val="000000"/>
        </w:rPr>
        <w:t>schönes</w:t>
      </w:r>
      <w:proofErr w:type="spellEnd"/>
      <w:r>
        <w:rPr>
          <w:rFonts w:ascii="Times New Roman" w:hAnsi="Times New Roman" w:cs="Times New Roman"/>
          <w:color w:val="000000"/>
        </w:rPr>
        <w:t xml:space="preserve"> aus dem Tag als Lebensweisheit und hoben</w:t>
      </w:r>
    </w:p>
    <w:p w:rsidR="00340CBF" w:rsidRDefault="00340CBF" w:rsidP="00340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das Glas und</w:t>
      </w:r>
      <w:r>
        <w:rPr>
          <w:rFonts w:ascii="Times New Roman" w:hAnsi="Times New Roman" w:cs="Times New Roman"/>
          <w:color w:val="000000"/>
        </w:rPr>
        <w:t xml:space="preserve"> dank der Zugabe Forderung auch </w:t>
      </w:r>
      <w:r>
        <w:rPr>
          <w:rFonts w:ascii="Times New Roman" w:hAnsi="Times New Roman" w:cs="Times New Roman"/>
          <w:color w:val="000000"/>
        </w:rPr>
        <w:t xml:space="preserve">Rock </w:t>
      </w:r>
      <w:proofErr w:type="spellStart"/>
      <w:r>
        <w:rPr>
          <w:rFonts w:ascii="Times New Roman" w:hAnsi="Times New Roman" w:cs="Times New Roman"/>
          <w:color w:val="000000"/>
        </w:rPr>
        <w:t>my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soul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340CBF" w:rsidRDefault="00340CBF" w:rsidP="00340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40CBF" w:rsidRDefault="00340CBF" w:rsidP="00340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Die Gastgeber bel</w:t>
      </w:r>
      <w:r>
        <w:rPr>
          <w:rFonts w:ascii="Times New Roman" w:hAnsi="Times New Roman" w:cs="Times New Roman"/>
          <w:color w:val="000000"/>
        </w:rPr>
        <w:t xml:space="preserve">euchteten mit dem Wunder dieser </w:t>
      </w:r>
      <w:r>
        <w:rPr>
          <w:rFonts w:ascii="Times New Roman" w:hAnsi="Times New Roman" w:cs="Times New Roman"/>
          <w:color w:val="000000"/>
        </w:rPr>
        <w:t>Welt die sch</w:t>
      </w:r>
      <w:r>
        <w:rPr>
          <w:rFonts w:ascii="Times New Roman" w:hAnsi="Times New Roman" w:cs="Times New Roman"/>
          <w:color w:val="000000"/>
        </w:rPr>
        <w:t xml:space="preserve">önen Seiten des Lebens und </w:t>
      </w:r>
      <w:proofErr w:type="gramStart"/>
      <w:r>
        <w:rPr>
          <w:rFonts w:ascii="Times New Roman" w:hAnsi="Times New Roman" w:cs="Times New Roman"/>
          <w:color w:val="000000"/>
        </w:rPr>
        <w:t>warb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für den Gesang a</w:t>
      </w:r>
      <w:r>
        <w:rPr>
          <w:rFonts w:ascii="Times New Roman" w:hAnsi="Times New Roman" w:cs="Times New Roman"/>
          <w:color w:val="000000"/>
        </w:rPr>
        <w:t xml:space="preserve">ls stärkendes Seelenelixier. Im </w:t>
      </w:r>
      <w:r>
        <w:rPr>
          <w:rFonts w:ascii="Times New Roman" w:hAnsi="Times New Roman" w:cs="Times New Roman"/>
          <w:color w:val="000000"/>
        </w:rPr>
        <w:t>weiteren Verlauf stand auf dem Programm von</w:t>
      </w:r>
    </w:p>
    <w:p w:rsidR="00340CBF" w:rsidRDefault="00340CBF" w:rsidP="00340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Kathrin </w:t>
      </w:r>
      <w:proofErr w:type="spellStart"/>
      <w:r>
        <w:rPr>
          <w:rFonts w:ascii="Times New Roman" w:hAnsi="Times New Roman" w:cs="Times New Roman"/>
          <w:color w:val="000000"/>
        </w:rPr>
        <w:t>Schuthof</w:t>
      </w:r>
      <w:proofErr w:type="spellEnd"/>
      <w:r>
        <w:rPr>
          <w:rFonts w:ascii="Times New Roman" w:hAnsi="Times New Roman" w:cs="Times New Roman"/>
          <w:color w:val="000000"/>
        </w:rPr>
        <w:t xml:space="preserve"> ein</w:t>
      </w:r>
      <w:r>
        <w:rPr>
          <w:rFonts w:ascii="Times New Roman" w:hAnsi="Times New Roman" w:cs="Times New Roman"/>
          <w:color w:val="000000"/>
        </w:rPr>
        <w:t xml:space="preserve"> spanisches Lied, der Schlüssel </w:t>
      </w:r>
      <w:r>
        <w:rPr>
          <w:rFonts w:ascii="Times New Roman" w:hAnsi="Times New Roman" w:cs="Times New Roman"/>
          <w:color w:val="000000"/>
        </w:rPr>
        <w:t>zum Glück und en</w:t>
      </w:r>
      <w:r>
        <w:rPr>
          <w:rFonts w:ascii="Times New Roman" w:hAnsi="Times New Roman" w:cs="Times New Roman"/>
          <w:color w:val="000000"/>
        </w:rPr>
        <w:t xml:space="preserve">dete mit dem zeitlos kritischen </w:t>
      </w:r>
      <w:r>
        <w:rPr>
          <w:rFonts w:ascii="Times New Roman" w:hAnsi="Times New Roman" w:cs="Times New Roman"/>
          <w:color w:val="000000"/>
        </w:rPr>
        <w:t>Song d</w:t>
      </w:r>
      <w:r>
        <w:rPr>
          <w:rFonts w:ascii="Times New Roman" w:hAnsi="Times New Roman" w:cs="Times New Roman"/>
          <w:color w:val="000000"/>
        </w:rPr>
        <w:t xml:space="preserve">ie Antwort weiß ganz allein der </w:t>
      </w:r>
      <w:r>
        <w:rPr>
          <w:rFonts w:ascii="Times New Roman" w:hAnsi="Times New Roman" w:cs="Times New Roman"/>
          <w:color w:val="000000"/>
        </w:rPr>
        <w:t>Wind. Da</w:t>
      </w:r>
      <w:r>
        <w:rPr>
          <w:rFonts w:ascii="Times New Roman" w:hAnsi="Times New Roman" w:cs="Times New Roman"/>
          <w:color w:val="000000"/>
        </w:rPr>
        <w:t xml:space="preserve">nach war die Bühne frei für den </w:t>
      </w:r>
      <w:r>
        <w:rPr>
          <w:rFonts w:ascii="Times New Roman" w:hAnsi="Times New Roman" w:cs="Times New Roman"/>
          <w:color w:val="000000"/>
        </w:rPr>
        <w:t>Schweighofer Männerchor. Deren Dirigent Di</w:t>
      </w:r>
      <w:r>
        <w:rPr>
          <w:rFonts w:ascii="Times New Roman" w:hAnsi="Times New Roman" w:cs="Times New Roman"/>
          <w:color w:val="000000"/>
        </w:rPr>
        <w:t xml:space="preserve">rk </w:t>
      </w:r>
      <w:r>
        <w:rPr>
          <w:rFonts w:ascii="Times New Roman" w:hAnsi="Times New Roman" w:cs="Times New Roman"/>
          <w:color w:val="000000"/>
        </w:rPr>
        <w:t>Beckert hatte ein L</w:t>
      </w:r>
      <w:r>
        <w:rPr>
          <w:rFonts w:ascii="Times New Roman" w:hAnsi="Times New Roman" w:cs="Times New Roman"/>
          <w:color w:val="000000"/>
        </w:rPr>
        <w:t xml:space="preserve">oblied für den Weingott Bacchus </w:t>
      </w:r>
      <w:r>
        <w:rPr>
          <w:rFonts w:ascii="Times New Roman" w:hAnsi="Times New Roman" w:cs="Times New Roman"/>
          <w:color w:val="000000"/>
        </w:rPr>
        <w:t xml:space="preserve">und das </w:t>
      </w:r>
      <w:r>
        <w:rPr>
          <w:rFonts w:ascii="Times New Roman" w:hAnsi="Times New Roman" w:cs="Times New Roman"/>
          <w:color w:val="000000"/>
        </w:rPr>
        <w:t xml:space="preserve">Abschiedslied Als Freunde kamen </w:t>
      </w:r>
      <w:r>
        <w:rPr>
          <w:rFonts w:ascii="Times New Roman" w:hAnsi="Times New Roman" w:cs="Times New Roman"/>
          <w:color w:val="000000"/>
        </w:rPr>
        <w:t>wir einstudiert. Der Schluss ei</w:t>
      </w:r>
      <w:r>
        <w:rPr>
          <w:rFonts w:ascii="Times New Roman" w:hAnsi="Times New Roman" w:cs="Times New Roman"/>
          <w:color w:val="000000"/>
        </w:rPr>
        <w:t xml:space="preserve">nes schönen Konzertnachmittages war dem Gemischten Chor mit </w:t>
      </w:r>
      <w:r>
        <w:rPr>
          <w:rFonts w:ascii="Times New Roman" w:hAnsi="Times New Roman" w:cs="Times New Roman"/>
          <w:color w:val="000000"/>
        </w:rPr>
        <w:t xml:space="preserve">dem </w:t>
      </w:r>
      <w:proofErr w:type="spellStart"/>
      <w:r>
        <w:rPr>
          <w:rFonts w:ascii="Times New Roman" w:hAnsi="Times New Roman" w:cs="Times New Roman"/>
          <w:color w:val="000000"/>
        </w:rPr>
        <w:t>Lollipop</w:t>
      </w:r>
      <w:proofErr w:type="spellEnd"/>
      <w:r>
        <w:rPr>
          <w:rFonts w:ascii="Times New Roman" w:hAnsi="Times New Roman" w:cs="Times New Roman"/>
          <w:color w:val="000000"/>
        </w:rPr>
        <w:t xml:space="preserve"> vorb</w:t>
      </w:r>
      <w:r>
        <w:rPr>
          <w:rFonts w:ascii="Times New Roman" w:hAnsi="Times New Roman" w:cs="Times New Roman"/>
          <w:color w:val="000000"/>
        </w:rPr>
        <w:t xml:space="preserve">ehalten. Der Chor überzeugte in </w:t>
      </w:r>
      <w:r>
        <w:rPr>
          <w:rFonts w:ascii="Times New Roman" w:hAnsi="Times New Roman" w:cs="Times New Roman"/>
          <w:color w:val="000000"/>
        </w:rPr>
        <w:t>allen Sparten und folg</w:t>
      </w:r>
      <w:r>
        <w:rPr>
          <w:rFonts w:ascii="Times New Roman" w:hAnsi="Times New Roman" w:cs="Times New Roman"/>
          <w:color w:val="000000"/>
        </w:rPr>
        <w:t xml:space="preserve">te mit dem </w:t>
      </w:r>
      <w:proofErr w:type="spellStart"/>
      <w:r>
        <w:rPr>
          <w:rFonts w:ascii="Times New Roman" w:hAnsi="Times New Roman" w:cs="Times New Roman"/>
          <w:color w:val="000000"/>
        </w:rPr>
        <w:t>Schweighoflied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als Zugabe dem Publikumswunsch.</w:t>
      </w:r>
    </w:p>
    <w:p w:rsidR="00340CBF" w:rsidRDefault="00340CBF" w:rsidP="00340CBF">
      <w:pPr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4562FE3C" wp14:editId="01C01DA4">
            <wp:simplePos x="0" y="0"/>
            <wp:positionH relativeFrom="column">
              <wp:posOffset>-4445</wp:posOffset>
            </wp:positionH>
            <wp:positionV relativeFrom="paragraph">
              <wp:posOffset>59055</wp:posOffset>
            </wp:positionV>
            <wp:extent cx="2876550" cy="1770380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770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CBF" w:rsidRDefault="00340CBF" w:rsidP="00340CBF">
      <w:pPr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340CBF" w:rsidRDefault="00340CBF" w:rsidP="00340CBF">
      <w:pPr>
        <w:rPr>
          <w:rFonts w:ascii="Times New Roman" w:hAnsi="Times New Roman" w:cs="Times New Roman"/>
          <w:i/>
          <w:iCs/>
          <w:color w:val="000000"/>
          <w:szCs w:val="16"/>
        </w:rPr>
      </w:pPr>
    </w:p>
    <w:p w:rsidR="00340CBF" w:rsidRDefault="00340CBF" w:rsidP="00340CBF">
      <w:pPr>
        <w:rPr>
          <w:rFonts w:ascii="Times New Roman" w:hAnsi="Times New Roman" w:cs="Times New Roman"/>
          <w:i/>
          <w:iCs/>
          <w:color w:val="000000"/>
          <w:szCs w:val="16"/>
        </w:rPr>
      </w:pPr>
    </w:p>
    <w:p w:rsidR="00340CBF" w:rsidRDefault="00340CBF" w:rsidP="00340CBF">
      <w:pPr>
        <w:rPr>
          <w:rFonts w:ascii="Times New Roman" w:hAnsi="Times New Roman" w:cs="Times New Roman"/>
          <w:i/>
          <w:iCs/>
          <w:color w:val="000000"/>
          <w:szCs w:val="16"/>
        </w:rPr>
      </w:pPr>
      <w:bookmarkStart w:id="0" w:name="_GoBack"/>
      <w:bookmarkEnd w:id="0"/>
    </w:p>
    <w:p w:rsidR="00340CBF" w:rsidRDefault="00340CBF" w:rsidP="00340CBF">
      <w:pPr>
        <w:rPr>
          <w:rFonts w:ascii="Times New Roman" w:hAnsi="Times New Roman" w:cs="Times New Roman"/>
          <w:i/>
          <w:iCs/>
          <w:color w:val="000000"/>
          <w:szCs w:val="16"/>
        </w:rPr>
      </w:pPr>
    </w:p>
    <w:p w:rsidR="00D579C0" w:rsidRPr="00340CBF" w:rsidRDefault="00340CBF" w:rsidP="00340CBF">
      <w:pPr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340CBF">
        <w:rPr>
          <w:rFonts w:ascii="Times New Roman" w:hAnsi="Times New Roman" w:cs="Times New Roman"/>
          <w:i/>
          <w:iCs/>
          <w:color w:val="000000"/>
          <w:szCs w:val="16"/>
        </w:rPr>
        <w:t xml:space="preserve">Frühlingslieder präsentierte der Gemischte Chor </w:t>
      </w:r>
      <w:proofErr w:type="spellStart"/>
      <w:r w:rsidRPr="00340CBF">
        <w:rPr>
          <w:rFonts w:ascii="Times New Roman" w:hAnsi="Times New Roman" w:cs="Times New Roman"/>
          <w:i/>
          <w:iCs/>
          <w:color w:val="000000"/>
          <w:szCs w:val="16"/>
        </w:rPr>
        <w:t>Schweighof</w:t>
      </w:r>
      <w:proofErr w:type="spellEnd"/>
      <w:r w:rsidRPr="00340CBF">
        <w:rPr>
          <w:rFonts w:ascii="Times New Roman" w:hAnsi="Times New Roman" w:cs="Times New Roman"/>
          <w:b/>
          <w:bCs/>
          <w:i/>
          <w:iCs/>
          <w:color w:val="17365D"/>
          <w:sz w:val="40"/>
          <w:szCs w:val="28"/>
        </w:rPr>
        <w:t>.</w:t>
      </w:r>
    </w:p>
    <w:sectPr w:rsidR="00D579C0" w:rsidRPr="00340C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BF"/>
    <w:rsid w:val="00340CBF"/>
    <w:rsid w:val="00D5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Clariant International Ltd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Beckert</dc:creator>
  <cp:lastModifiedBy>Dirk Beckert</cp:lastModifiedBy>
  <cp:revision>1</cp:revision>
  <dcterms:created xsi:type="dcterms:W3CDTF">2012-05-15T13:15:00Z</dcterms:created>
  <dcterms:modified xsi:type="dcterms:W3CDTF">2012-05-15T13:21:00Z</dcterms:modified>
</cp:coreProperties>
</file>